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88" w:rsidRDefault="00FC6388" w:rsidP="00737702">
      <w:pPr>
        <w:tabs>
          <w:tab w:val="left" w:pos="1765"/>
        </w:tabs>
      </w:pPr>
      <w:bookmarkStart w:id="0" w:name="_GoBack"/>
      <w:bookmarkEnd w:id="0"/>
    </w:p>
    <w:p w:rsidR="00FC6388" w:rsidRDefault="00245C1C" w:rsidP="003E28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65"/>
        </w:tabs>
        <w:spacing w:after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Les </w:t>
      </w:r>
      <w:r w:rsidR="00C66A4F">
        <w:rPr>
          <w:rFonts w:ascii="Arial" w:hAnsi="Arial" w:cs="Arial"/>
          <w:b/>
          <w:bCs/>
          <w:sz w:val="24"/>
          <w:szCs w:val="24"/>
        </w:rPr>
        <w:t>aires de jeux</w:t>
      </w:r>
    </w:p>
    <w:p w:rsidR="00C57C06" w:rsidRDefault="00C66A4F" w:rsidP="00C57C06">
      <w:pPr>
        <w:pStyle w:val="Paragraphedeliste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Une aire de jeux a ses coûts de création répartis sur une fourchette de 20 à 30 % pour la clôture, de 30 à 40 % pour les sols souples,</w:t>
      </w:r>
      <w:r w:rsidR="000E640F">
        <w:rPr>
          <w:rFonts w:ascii="Arial" w:hAnsi="Arial" w:cs="Arial"/>
        </w:rPr>
        <w:t xml:space="preserve"> et de </w:t>
      </w:r>
      <w:r>
        <w:rPr>
          <w:rFonts w:ascii="Arial" w:hAnsi="Arial" w:cs="Arial"/>
        </w:rPr>
        <w:t>30 à 50 % pour les jeux eux-mêmes.</w:t>
      </w:r>
    </w:p>
    <w:p w:rsidR="00C66A4F" w:rsidRDefault="00C66A4F" w:rsidP="00C57C06">
      <w:pPr>
        <w:pStyle w:val="Paragraphedeliste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Les dégradations sont surtout sur les clôtures et les portillons. Les clôtures sont recommandées sur une distance inférieure à 10 mètres par rapport à la voirie.</w:t>
      </w:r>
    </w:p>
    <w:p w:rsidR="00C66A4F" w:rsidRDefault="00C66A4F" w:rsidP="00C57C06">
      <w:pPr>
        <w:pStyle w:val="Paragraphedeliste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Réserver les aires de jeux en bois sur les espaces naturels.</w:t>
      </w:r>
    </w:p>
    <w:p w:rsidR="00C66A4F" w:rsidRDefault="00626BAD" w:rsidP="00C57C06">
      <w:pPr>
        <w:pStyle w:val="Paragraphedeliste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Les sols f</w:t>
      </w:r>
      <w:r w:rsidR="00C66A4F">
        <w:rPr>
          <w:rFonts w:ascii="Arial" w:hAnsi="Arial" w:cs="Arial"/>
        </w:rPr>
        <w:t>luen</w:t>
      </w:r>
      <w:r w:rsidR="00700CA9">
        <w:rPr>
          <w:rFonts w:ascii="Arial" w:hAnsi="Arial" w:cs="Arial"/>
        </w:rPr>
        <w:t>ts</w:t>
      </w:r>
      <w:r w:rsidR="00C66A4F">
        <w:rPr>
          <w:rFonts w:ascii="Arial" w:hAnsi="Arial" w:cs="Arial"/>
        </w:rPr>
        <w:t xml:space="preserve"> reviennent en force à la place des sols souples. La fermeture d’une aire de jeux doit être réalisée par des barrières </w:t>
      </w:r>
      <w:r w:rsidR="000E640F">
        <w:rPr>
          <w:rFonts w:ascii="Arial" w:hAnsi="Arial" w:cs="Arial"/>
        </w:rPr>
        <w:t>Eras</w:t>
      </w:r>
      <w:r w:rsidR="00700CA9">
        <w:rPr>
          <w:rFonts w:ascii="Arial" w:hAnsi="Arial" w:cs="Arial"/>
        </w:rPr>
        <w:t xml:space="preserve"> et non</w:t>
      </w:r>
      <w:r w:rsidR="00C66A4F">
        <w:rPr>
          <w:rFonts w:ascii="Arial" w:hAnsi="Arial" w:cs="Arial"/>
        </w:rPr>
        <w:t xml:space="preserve"> par </w:t>
      </w:r>
      <w:r w:rsidR="00700CA9">
        <w:rPr>
          <w:rFonts w:ascii="Arial" w:hAnsi="Arial" w:cs="Arial"/>
        </w:rPr>
        <w:t xml:space="preserve">de </w:t>
      </w:r>
      <w:r w:rsidR="00C66A4F">
        <w:rPr>
          <w:rFonts w:ascii="Arial" w:hAnsi="Arial" w:cs="Arial"/>
        </w:rPr>
        <w:t>la rubalise ou des barrières de ville.</w:t>
      </w:r>
    </w:p>
    <w:p w:rsidR="00700CA9" w:rsidRDefault="00C66A4F" w:rsidP="00C57C06">
      <w:pPr>
        <w:pStyle w:val="Paragraphedeliste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registre de sécurité des aires de jeux est obligatoire. </w:t>
      </w:r>
    </w:p>
    <w:p w:rsidR="000E640F" w:rsidRDefault="00C66A4F" w:rsidP="00C57C06">
      <w:pPr>
        <w:pStyle w:val="Paragraphedeliste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Il comprend</w:t>
      </w:r>
      <w:r w:rsidR="00700CA9">
        <w:rPr>
          <w:rFonts w:ascii="Arial" w:hAnsi="Arial" w:cs="Arial"/>
        </w:rPr>
        <w:t>:</w:t>
      </w:r>
    </w:p>
    <w:p w:rsidR="000E640F" w:rsidRDefault="00700CA9" w:rsidP="00C57C06">
      <w:pPr>
        <w:pStyle w:val="Paragraphedeliste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le dossier  </w:t>
      </w:r>
      <w:r w:rsidR="00C66A4F">
        <w:rPr>
          <w:rFonts w:ascii="Arial" w:hAnsi="Arial" w:cs="Arial"/>
        </w:rPr>
        <w:t>d</w:t>
      </w:r>
      <w:r w:rsidR="000E640F">
        <w:rPr>
          <w:rFonts w:ascii="Arial" w:hAnsi="Arial" w:cs="Arial"/>
        </w:rPr>
        <w:t>’</w:t>
      </w:r>
      <w:r w:rsidR="00C66A4F">
        <w:rPr>
          <w:rFonts w:ascii="Arial" w:hAnsi="Arial" w:cs="Arial"/>
        </w:rPr>
        <w:t>exploitation</w:t>
      </w:r>
      <w:r w:rsidR="000E640F">
        <w:rPr>
          <w:rFonts w:ascii="Arial" w:hAnsi="Arial" w:cs="Arial"/>
        </w:rPr>
        <w:t xml:space="preserve"> </w:t>
      </w:r>
      <w:r w:rsidR="00C66A4F">
        <w:rPr>
          <w:rFonts w:ascii="Arial" w:hAnsi="Arial" w:cs="Arial"/>
        </w:rPr>
        <w:t>avec le calendrier de maintenance hebdomadaire, mensuel et annuel et les opérations de maintenance</w:t>
      </w:r>
      <w:r w:rsidR="000E640F">
        <w:rPr>
          <w:rFonts w:ascii="Arial" w:hAnsi="Arial" w:cs="Arial"/>
        </w:rPr>
        <w:t xml:space="preserve"> ponctuelles (réparation).</w:t>
      </w:r>
    </w:p>
    <w:p w:rsidR="000E640F" w:rsidRPr="00700CA9" w:rsidRDefault="00700CA9" w:rsidP="00C57C06">
      <w:pPr>
        <w:pStyle w:val="Paragraphedeliste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640F" w:rsidRPr="00700CA9">
        <w:rPr>
          <w:rFonts w:ascii="Arial" w:hAnsi="Arial" w:cs="Arial"/>
        </w:rPr>
        <w:t>Les plans</w:t>
      </w:r>
      <w:r w:rsidR="005112C6" w:rsidRPr="00700CA9">
        <w:rPr>
          <w:rFonts w:ascii="Arial" w:hAnsi="Arial" w:cs="Arial"/>
        </w:rPr>
        <w:t xml:space="preserve"> et les plans</w:t>
      </w:r>
      <w:r w:rsidR="000E640F" w:rsidRPr="00700CA9">
        <w:rPr>
          <w:rFonts w:ascii="Arial" w:hAnsi="Arial" w:cs="Arial"/>
        </w:rPr>
        <w:t xml:space="preserve"> éclatés des jeux</w:t>
      </w:r>
      <w:r w:rsidRPr="00700CA9">
        <w:rPr>
          <w:rFonts w:ascii="Arial" w:hAnsi="Arial" w:cs="Arial"/>
        </w:rPr>
        <w:t> </w:t>
      </w:r>
    </w:p>
    <w:p w:rsidR="005112C6" w:rsidRPr="00700CA9" w:rsidRDefault="00700CA9" w:rsidP="00C57C06">
      <w:pPr>
        <w:pStyle w:val="Paragraphedeliste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112C6" w:rsidRPr="00700CA9">
        <w:rPr>
          <w:rFonts w:ascii="Arial" w:hAnsi="Arial" w:cs="Arial"/>
        </w:rPr>
        <w:t>Identifiant des fournisseurs </w:t>
      </w:r>
    </w:p>
    <w:p w:rsidR="005112C6" w:rsidRDefault="005112C6" w:rsidP="00C57C06">
      <w:pPr>
        <w:pStyle w:val="Paragraphedeliste"/>
        <w:ind w:left="1080"/>
        <w:jc w:val="both"/>
        <w:rPr>
          <w:rFonts w:ascii="Arial" w:hAnsi="Arial" w:cs="Arial"/>
        </w:rPr>
      </w:pPr>
      <w:r w:rsidRPr="005112C6">
        <w:rPr>
          <w:rFonts w:ascii="Arial" w:hAnsi="Arial" w:cs="Arial"/>
        </w:rPr>
        <w:t>L</w:t>
      </w:r>
      <w:r>
        <w:rPr>
          <w:rFonts w:ascii="Arial" w:hAnsi="Arial" w:cs="Arial"/>
        </w:rPr>
        <w:t>e contrôle de sols souples est recommandé tous les 5 ans. Dans les établissements scolaires, c’est le chef d’établissement qui est responsable des aires de jeux.</w:t>
      </w:r>
    </w:p>
    <w:p w:rsidR="005112C6" w:rsidRPr="005112C6" w:rsidRDefault="005112C6" w:rsidP="00C57C06">
      <w:pPr>
        <w:pStyle w:val="Paragraphedeliste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contrôleur d’aires de jeux n’a besoin d’aucune qualification et de titre pour exercer cette mission. </w:t>
      </w:r>
    </w:p>
    <w:p w:rsidR="005112C6" w:rsidRDefault="005112C6" w:rsidP="00C57C06">
      <w:pPr>
        <w:pStyle w:val="Paragraphedeliste"/>
        <w:ind w:left="1080"/>
        <w:jc w:val="both"/>
        <w:rPr>
          <w:rFonts w:ascii="Arial" w:hAnsi="Arial" w:cs="Arial"/>
        </w:rPr>
      </w:pPr>
    </w:p>
    <w:p w:rsidR="00C66A4F" w:rsidRPr="00F81C55" w:rsidRDefault="00C66A4F" w:rsidP="00C57C06">
      <w:pPr>
        <w:pStyle w:val="Paragraphedeliste"/>
        <w:ind w:left="1080"/>
        <w:jc w:val="both"/>
        <w:rPr>
          <w:rFonts w:ascii="Arial" w:hAnsi="Arial" w:cs="Arial"/>
        </w:rPr>
      </w:pPr>
    </w:p>
    <w:p w:rsidR="00236DCB" w:rsidRPr="00664D2F" w:rsidRDefault="00236DCB" w:rsidP="00664D2F">
      <w:pPr>
        <w:jc w:val="both"/>
        <w:rPr>
          <w:rFonts w:ascii="Arial" w:hAnsi="Arial" w:cs="Arial"/>
        </w:rPr>
      </w:pPr>
      <w:r w:rsidRPr="00664D2F">
        <w:rPr>
          <w:rFonts w:ascii="Arial" w:hAnsi="Arial" w:cs="Arial"/>
        </w:rPr>
        <w:t xml:space="preserve"> </w:t>
      </w:r>
    </w:p>
    <w:sectPr w:rsidR="00236DCB" w:rsidRPr="00664D2F" w:rsidSect="00AA054D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388" w:rsidRDefault="00FC6388" w:rsidP="00FF1CEB">
      <w:pPr>
        <w:spacing w:after="0" w:line="240" w:lineRule="auto"/>
      </w:pPr>
      <w:r>
        <w:separator/>
      </w:r>
    </w:p>
  </w:endnote>
  <w:endnote w:type="continuationSeparator" w:id="0">
    <w:p w:rsidR="00FC6388" w:rsidRDefault="00FC6388" w:rsidP="00FF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388" w:rsidRDefault="00FC6388" w:rsidP="00FF1CEB">
    <w:pPr>
      <w:pStyle w:val="Pieddepage"/>
      <w:jc w:val="center"/>
    </w:pPr>
  </w:p>
  <w:p w:rsidR="00FC6388" w:rsidRDefault="00FC638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388" w:rsidRDefault="00FC6388" w:rsidP="00FF1CEB">
      <w:pPr>
        <w:spacing w:after="0" w:line="240" w:lineRule="auto"/>
      </w:pPr>
      <w:r>
        <w:separator/>
      </w:r>
    </w:p>
  </w:footnote>
  <w:footnote w:type="continuationSeparator" w:id="0">
    <w:p w:rsidR="00FC6388" w:rsidRDefault="00FC6388" w:rsidP="00FF1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550CC"/>
    <w:multiLevelType w:val="hybridMultilevel"/>
    <w:tmpl w:val="7ACA0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A372A7"/>
    <w:multiLevelType w:val="hybridMultilevel"/>
    <w:tmpl w:val="0532A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1E3419"/>
    <w:multiLevelType w:val="hybridMultilevel"/>
    <w:tmpl w:val="C9CADC26"/>
    <w:lvl w:ilvl="0" w:tplc="8892EF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74399"/>
    <w:multiLevelType w:val="hybridMultilevel"/>
    <w:tmpl w:val="DEC6E48E"/>
    <w:lvl w:ilvl="0" w:tplc="19260F2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526720"/>
    <w:multiLevelType w:val="hybridMultilevel"/>
    <w:tmpl w:val="59CE8CD0"/>
    <w:lvl w:ilvl="0" w:tplc="B266A870">
      <w:numFmt w:val="bullet"/>
      <w:lvlText w:val="-"/>
      <w:lvlJc w:val="left"/>
      <w:pPr>
        <w:ind w:left="1069" w:hanging="360"/>
      </w:pPr>
      <w:rPr>
        <w:rFonts w:ascii="Ubuntu" w:eastAsia="Times New Roman" w:hAnsi="Ubuntu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6A1D8E"/>
    <w:multiLevelType w:val="hybridMultilevel"/>
    <w:tmpl w:val="A302ED9C"/>
    <w:lvl w:ilvl="0" w:tplc="7348015C">
      <w:start w:val="10"/>
      <w:numFmt w:val="bullet"/>
      <w:lvlText w:val="-"/>
      <w:lvlJc w:val="left"/>
      <w:pPr>
        <w:ind w:left="1069" w:hanging="360"/>
      </w:pPr>
      <w:rPr>
        <w:rFonts w:ascii="Ubuntu" w:eastAsia="Times New Roman" w:hAnsi="Ubuntu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2DD2910"/>
    <w:multiLevelType w:val="hybridMultilevel"/>
    <w:tmpl w:val="CCFA22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FC795B"/>
    <w:multiLevelType w:val="hybridMultilevel"/>
    <w:tmpl w:val="F4004D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D93C36"/>
    <w:multiLevelType w:val="hybridMultilevel"/>
    <w:tmpl w:val="D95056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EF4DEB"/>
    <w:multiLevelType w:val="hybridMultilevel"/>
    <w:tmpl w:val="E2AC7C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FF21ED"/>
    <w:multiLevelType w:val="hybridMultilevel"/>
    <w:tmpl w:val="18F2583A"/>
    <w:lvl w:ilvl="0" w:tplc="0D2248B8">
      <w:numFmt w:val="bullet"/>
      <w:lvlText w:val="-"/>
      <w:lvlJc w:val="left"/>
      <w:pPr>
        <w:ind w:left="720" w:hanging="360"/>
      </w:pPr>
      <w:rPr>
        <w:rFonts w:ascii="Ubuntu" w:eastAsia="Times New Roman" w:hAnsi="Ubuntu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9D78E2"/>
    <w:multiLevelType w:val="hybridMultilevel"/>
    <w:tmpl w:val="6824B0B2"/>
    <w:lvl w:ilvl="0" w:tplc="70386C8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845D6"/>
    <w:multiLevelType w:val="hybridMultilevel"/>
    <w:tmpl w:val="6B6695F0"/>
    <w:lvl w:ilvl="0" w:tplc="AB487CDC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ABC5F97"/>
    <w:multiLevelType w:val="hybridMultilevel"/>
    <w:tmpl w:val="D8142B1E"/>
    <w:lvl w:ilvl="0" w:tplc="7C180E3E">
      <w:start w:val="1"/>
      <w:numFmt w:val="decimal"/>
      <w:lvlText w:val="%1-"/>
      <w:lvlJc w:val="left"/>
      <w:pPr>
        <w:ind w:left="720" w:hanging="360"/>
      </w:pPr>
      <w:rPr>
        <w:rFonts w:hint="default"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44BE7"/>
    <w:multiLevelType w:val="hybridMultilevel"/>
    <w:tmpl w:val="FB742440"/>
    <w:lvl w:ilvl="0" w:tplc="0B946EF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D120C6"/>
    <w:multiLevelType w:val="hybridMultilevel"/>
    <w:tmpl w:val="2B20D95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5C81FB1"/>
    <w:multiLevelType w:val="hybridMultilevel"/>
    <w:tmpl w:val="331C28B8"/>
    <w:lvl w:ilvl="0" w:tplc="38B8697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54578E"/>
    <w:multiLevelType w:val="hybridMultilevel"/>
    <w:tmpl w:val="4B7A17D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D6508D2"/>
    <w:multiLevelType w:val="hybridMultilevel"/>
    <w:tmpl w:val="33220E78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1452AAD"/>
    <w:multiLevelType w:val="hybridMultilevel"/>
    <w:tmpl w:val="05341D5C"/>
    <w:lvl w:ilvl="0" w:tplc="C372A7C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80CB2"/>
    <w:multiLevelType w:val="hybridMultilevel"/>
    <w:tmpl w:val="16669680"/>
    <w:lvl w:ilvl="0" w:tplc="AB487CDC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4681009"/>
    <w:multiLevelType w:val="hybridMultilevel"/>
    <w:tmpl w:val="613CB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563190D"/>
    <w:multiLevelType w:val="hybridMultilevel"/>
    <w:tmpl w:val="05500AFA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582181"/>
    <w:multiLevelType w:val="hybridMultilevel"/>
    <w:tmpl w:val="0902CAE8"/>
    <w:lvl w:ilvl="0" w:tplc="0B34420A">
      <w:numFmt w:val="bullet"/>
      <w:lvlText w:val="-"/>
      <w:lvlJc w:val="left"/>
      <w:pPr>
        <w:ind w:left="720" w:hanging="360"/>
      </w:pPr>
      <w:rPr>
        <w:rFonts w:ascii="Ubuntu" w:eastAsia="Times New Roman" w:hAnsi="Ubuntu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9"/>
  </w:num>
  <w:num w:numId="3">
    <w:abstractNumId w:val="22"/>
  </w:num>
  <w:num w:numId="4">
    <w:abstractNumId w:val="17"/>
  </w:num>
  <w:num w:numId="5">
    <w:abstractNumId w:val="7"/>
  </w:num>
  <w:num w:numId="6">
    <w:abstractNumId w:val="21"/>
  </w:num>
  <w:num w:numId="7">
    <w:abstractNumId w:val="13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  <w:num w:numId="12">
    <w:abstractNumId w:val="4"/>
  </w:num>
  <w:num w:numId="13">
    <w:abstractNumId w:val="10"/>
  </w:num>
  <w:num w:numId="14">
    <w:abstractNumId w:val="23"/>
  </w:num>
  <w:num w:numId="15">
    <w:abstractNumId w:val="20"/>
  </w:num>
  <w:num w:numId="16">
    <w:abstractNumId w:val="12"/>
  </w:num>
  <w:num w:numId="17">
    <w:abstractNumId w:val="12"/>
  </w:num>
  <w:num w:numId="18">
    <w:abstractNumId w:val="18"/>
  </w:num>
  <w:num w:numId="19">
    <w:abstractNumId w:val="15"/>
  </w:num>
  <w:num w:numId="20">
    <w:abstractNumId w:val="2"/>
  </w:num>
  <w:num w:numId="21">
    <w:abstractNumId w:val="3"/>
  </w:num>
  <w:num w:numId="22">
    <w:abstractNumId w:val="19"/>
  </w:num>
  <w:num w:numId="23">
    <w:abstractNumId w:val="11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E2"/>
    <w:rsid w:val="00024C08"/>
    <w:rsid w:val="000338B4"/>
    <w:rsid w:val="0005081A"/>
    <w:rsid w:val="00051009"/>
    <w:rsid w:val="000533C3"/>
    <w:rsid w:val="00061F74"/>
    <w:rsid w:val="000667F7"/>
    <w:rsid w:val="0008211C"/>
    <w:rsid w:val="000969E1"/>
    <w:rsid w:val="00097D79"/>
    <w:rsid w:val="000D0BF2"/>
    <w:rsid w:val="000D1442"/>
    <w:rsid w:val="000D6510"/>
    <w:rsid w:val="000D6F8A"/>
    <w:rsid w:val="000E5784"/>
    <w:rsid w:val="000E640F"/>
    <w:rsid w:val="0011785C"/>
    <w:rsid w:val="0013251D"/>
    <w:rsid w:val="001360F9"/>
    <w:rsid w:val="001423DB"/>
    <w:rsid w:val="0014727B"/>
    <w:rsid w:val="00165DE5"/>
    <w:rsid w:val="001709CF"/>
    <w:rsid w:val="0018140D"/>
    <w:rsid w:val="001C598A"/>
    <w:rsid w:val="001D05A5"/>
    <w:rsid w:val="001D2D18"/>
    <w:rsid w:val="001D78FC"/>
    <w:rsid w:val="001E139A"/>
    <w:rsid w:val="001E2802"/>
    <w:rsid w:val="001E6720"/>
    <w:rsid w:val="00200D6B"/>
    <w:rsid w:val="0020245F"/>
    <w:rsid w:val="0022270C"/>
    <w:rsid w:val="0023221A"/>
    <w:rsid w:val="00236DCB"/>
    <w:rsid w:val="00245C1C"/>
    <w:rsid w:val="00257860"/>
    <w:rsid w:val="00295F01"/>
    <w:rsid w:val="002A312E"/>
    <w:rsid w:val="002A403F"/>
    <w:rsid w:val="002A56DD"/>
    <w:rsid w:val="00301E0C"/>
    <w:rsid w:val="00307414"/>
    <w:rsid w:val="00314E40"/>
    <w:rsid w:val="00322A2C"/>
    <w:rsid w:val="00331B58"/>
    <w:rsid w:val="00333C98"/>
    <w:rsid w:val="0033685E"/>
    <w:rsid w:val="00347658"/>
    <w:rsid w:val="00350032"/>
    <w:rsid w:val="00362CD4"/>
    <w:rsid w:val="00366DCE"/>
    <w:rsid w:val="0039083F"/>
    <w:rsid w:val="0039334D"/>
    <w:rsid w:val="00396C58"/>
    <w:rsid w:val="003A2641"/>
    <w:rsid w:val="003A3628"/>
    <w:rsid w:val="003B6A09"/>
    <w:rsid w:val="003D1A0C"/>
    <w:rsid w:val="003E2586"/>
    <w:rsid w:val="003E2818"/>
    <w:rsid w:val="003F72E7"/>
    <w:rsid w:val="00403EDE"/>
    <w:rsid w:val="00436B34"/>
    <w:rsid w:val="004375F0"/>
    <w:rsid w:val="004612B5"/>
    <w:rsid w:val="004617A1"/>
    <w:rsid w:val="004856DB"/>
    <w:rsid w:val="0049794B"/>
    <w:rsid w:val="004A0536"/>
    <w:rsid w:val="004A14AF"/>
    <w:rsid w:val="004A2187"/>
    <w:rsid w:val="004A53AE"/>
    <w:rsid w:val="004B5EB6"/>
    <w:rsid w:val="004F7459"/>
    <w:rsid w:val="004F7EB4"/>
    <w:rsid w:val="005040BE"/>
    <w:rsid w:val="005112C6"/>
    <w:rsid w:val="0051387C"/>
    <w:rsid w:val="0052683C"/>
    <w:rsid w:val="005359E4"/>
    <w:rsid w:val="00535E0D"/>
    <w:rsid w:val="00536166"/>
    <w:rsid w:val="00536D94"/>
    <w:rsid w:val="00541471"/>
    <w:rsid w:val="00544849"/>
    <w:rsid w:val="00554209"/>
    <w:rsid w:val="00573414"/>
    <w:rsid w:val="00577121"/>
    <w:rsid w:val="00585998"/>
    <w:rsid w:val="00596D89"/>
    <w:rsid w:val="005A3A4B"/>
    <w:rsid w:val="005E0AAB"/>
    <w:rsid w:val="005F076D"/>
    <w:rsid w:val="005F44D7"/>
    <w:rsid w:val="00626BAD"/>
    <w:rsid w:val="006455D6"/>
    <w:rsid w:val="006473F8"/>
    <w:rsid w:val="00650D3A"/>
    <w:rsid w:val="00664D2F"/>
    <w:rsid w:val="00670B70"/>
    <w:rsid w:val="00673F63"/>
    <w:rsid w:val="006840B4"/>
    <w:rsid w:val="006863DC"/>
    <w:rsid w:val="00692068"/>
    <w:rsid w:val="00692C08"/>
    <w:rsid w:val="006A1B19"/>
    <w:rsid w:val="006B5A46"/>
    <w:rsid w:val="006D1169"/>
    <w:rsid w:val="006D2639"/>
    <w:rsid w:val="006E17A6"/>
    <w:rsid w:val="006E30DD"/>
    <w:rsid w:val="006F0FB4"/>
    <w:rsid w:val="006F2760"/>
    <w:rsid w:val="00700CA9"/>
    <w:rsid w:val="00737702"/>
    <w:rsid w:val="007425A0"/>
    <w:rsid w:val="007566D8"/>
    <w:rsid w:val="00763DF6"/>
    <w:rsid w:val="007654A9"/>
    <w:rsid w:val="007656EF"/>
    <w:rsid w:val="00766B51"/>
    <w:rsid w:val="0077149D"/>
    <w:rsid w:val="0077221F"/>
    <w:rsid w:val="00774954"/>
    <w:rsid w:val="00782617"/>
    <w:rsid w:val="00784E51"/>
    <w:rsid w:val="00786AD7"/>
    <w:rsid w:val="007A07F6"/>
    <w:rsid w:val="007B14A0"/>
    <w:rsid w:val="007B56B1"/>
    <w:rsid w:val="007C010A"/>
    <w:rsid w:val="007C6139"/>
    <w:rsid w:val="008074D0"/>
    <w:rsid w:val="008119AC"/>
    <w:rsid w:val="0081700B"/>
    <w:rsid w:val="00841642"/>
    <w:rsid w:val="008471A6"/>
    <w:rsid w:val="00853CCB"/>
    <w:rsid w:val="0085684F"/>
    <w:rsid w:val="00860EB7"/>
    <w:rsid w:val="00873C19"/>
    <w:rsid w:val="008A2A97"/>
    <w:rsid w:val="008B6FD0"/>
    <w:rsid w:val="008C0C1C"/>
    <w:rsid w:val="008E184A"/>
    <w:rsid w:val="008E6E2C"/>
    <w:rsid w:val="008F4B2E"/>
    <w:rsid w:val="008F5B7D"/>
    <w:rsid w:val="008F6AD7"/>
    <w:rsid w:val="009044BA"/>
    <w:rsid w:val="00906EF9"/>
    <w:rsid w:val="00915340"/>
    <w:rsid w:val="0091777D"/>
    <w:rsid w:val="00917F11"/>
    <w:rsid w:val="0092039E"/>
    <w:rsid w:val="0094586E"/>
    <w:rsid w:val="00946FFB"/>
    <w:rsid w:val="00954DCA"/>
    <w:rsid w:val="00967325"/>
    <w:rsid w:val="00971BD0"/>
    <w:rsid w:val="00977AA8"/>
    <w:rsid w:val="009B1E98"/>
    <w:rsid w:val="009C1B27"/>
    <w:rsid w:val="009D2710"/>
    <w:rsid w:val="00A217F6"/>
    <w:rsid w:val="00A64F41"/>
    <w:rsid w:val="00AA054D"/>
    <w:rsid w:val="00AA1CE5"/>
    <w:rsid w:val="00AB3666"/>
    <w:rsid w:val="00AD20E5"/>
    <w:rsid w:val="00AD7F8D"/>
    <w:rsid w:val="00AE54D8"/>
    <w:rsid w:val="00AF54B9"/>
    <w:rsid w:val="00B11771"/>
    <w:rsid w:val="00B176F4"/>
    <w:rsid w:val="00B31E4F"/>
    <w:rsid w:val="00B346BA"/>
    <w:rsid w:val="00B456AE"/>
    <w:rsid w:val="00B62662"/>
    <w:rsid w:val="00B64330"/>
    <w:rsid w:val="00B74F99"/>
    <w:rsid w:val="00B87F53"/>
    <w:rsid w:val="00BC26F2"/>
    <w:rsid w:val="00BD045B"/>
    <w:rsid w:val="00BE130A"/>
    <w:rsid w:val="00BE1845"/>
    <w:rsid w:val="00BE7DBA"/>
    <w:rsid w:val="00BF6566"/>
    <w:rsid w:val="00C069D7"/>
    <w:rsid w:val="00C16F8D"/>
    <w:rsid w:val="00C27090"/>
    <w:rsid w:val="00C27470"/>
    <w:rsid w:val="00C31745"/>
    <w:rsid w:val="00C34305"/>
    <w:rsid w:val="00C34A1E"/>
    <w:rsid w:val="00C57C06"/>
    <w:rsid w:val="00C66A4F"/>
    <w:rsid w:val="00C67650"/>
    <w:rsid w:val="00C82AA4"/>
    <w:rsid w:val="00CA0384"/>
    <w:rsid w:val="00CA4398"/>
    <w:rsid w:val="00CA49C3"/>
    <w:rsid w:val="00CA7D75"/>
    <w:rsid w:val="00CD30E3"/>
    <w:rsid w:val="00CD5623"/>
    <w:rsid w:val="00CD5E25"/>
    <w:rsid w:val="00CE23E1"/>
    <w:rsid w:val="00D36E32"/>
    <w:rsid w:val="00D459E3"/>
    <w:rsid w:val="00DA21EA"/>
    <w:rsid w:val="00DA5F4E"/>
    <w:rsid w:val="00DA7387"/>
    <w:rsid w:val="00DB0781"/>
    <w:rsid w:val="00DF2598"/>
    <w:rsid w:val="00E02879"/>
    <w:rsid w:val="00E058A8"/>
    <w:rsid w:val="00E131D0"/>
    <w:rsid w:val="00E208E2"/>
    <w:rsid w:val="00E3555F"/>
    <w:rsid w:val="00E518EF"/>
    <w:rsid w:val="00E54E18"/>
    <w:rsid w:val="00E636E8"/>
    <w:rsid w:val="00E7777B"/>
    <w:rsid w:val="00E77853"/>
    <w:rsid w:val="00E900A6"/>
    <w:rsid w:val="00E91C6B"/>
    <w:rsid w:val="00EA083E"/>
    <w:rsid w:val="00EA6088"/>
    <w:rsid w:val="00EB118D"/>
    <w:rsid w:val="00EB7CF0"/>
    <w:rsid w:val="00EE282F"/>
    <w:rsid w:val="00EE287E"/>
    <w:rsid w:val="00EF1B1A"/>
    <w:rsid w:val="00F01E08"/>
    <w:rsid w:val="00F02141"/>
    <w:rsid w:val="00F025FA"/>
    <w:rsid w:val="00F06EDA"/>
    <w:rsid w:val="00F0755D"/>
    <w:rsid w:val="00F226E8"/>
    <w:rsid w:val="00F2508F"/>
    <w:rsid w:val="00F373EC"/>
    <w:rsid w:val="00F81C55"/>
    <w:rsid w:val="00F9058C"/>
    <w:rsid w:val="00F92D8B"/>
    <w:rsid w:val="00FC409B"/>
    <w:rsid w:val="00FC6388"/>
    <w:rsid w:val="00FD49D9"/>
    <w:rsid w:val="00FD573A"/>
    <w:rsid w:val="00FF1CEB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83FDD1-13D3-4216-AE81-6882001C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buntu" w:eastAsia="Calibri" w:hAnsi="Ubuntu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4D"/>
    <w:pPr>
      <w:spacing w:after="160" w:line="259" w:lineRule="auto"/>
    </w:pPr>
    <w:rPr>
      <w:rFonts w:cs="Ubuntu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784E5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8E6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E2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rsid w:val="00FF1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1CEB"/>
  </w:style>
  <w:style w:type="paragraph" w:styleId="Pieddepage">
    <w:name w:val="footer"/>
    <w:basedOn w:val="Normal"/>
    <w:link w:val="PieddepageCar"/>
    <w:uiPriority w:val="99"/>
    <w:rsid w:val="00FF1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1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65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Narbonne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JULLY Landry</dc:creator>
  <cp:keywords/>
  <dc:description/>
  <cp:lastModifiedBy>LAFFORGUE Patrick</cp:lastModifiedBy>
  <cp:revision>5</cp:revision>
  <cp:lastPrinted>2021-03-02T08:04:00Z</cp:lastPrinted>
  <dcterms:created xsi:type="dcterms:W3CDTF">2021-03-02T08:55:00Z</dcterms:created>
  <dcterms:modified xsi:type="dcterms:W3CDTF">2021-03-04T08:38:00Z</dcterms:modified>
</cp:coreProperties>
</file>