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DA52A" w14:textId="77777777" w:rsidR="00ED0739" w:rsidRPr="00ED0739" w:rsidRDefault="00ED0739" w:rsidP="00ED0739">
      <w:pPr>
        <w:shd w:val="clear" w:color="auto" w:fill="FFFFFF"/>
        <w:spacing w:before="240" w:after="150" w:line="278" w:lineRule="atLeast"/>
        <w:outlineLvl w:val="2"/>
        <w:rPr>
          <w:rFonts w:ascii="Segoe UI" w:eastAsia="Times New Roman" w:hAnsi="Segoe UI" w:cs="Segoe UI"/>
          <w:b/>
          <w:bCs/>
          <w:color w:val="404040"/>
          <w:sz w:val="33"/>
          <w:szCs w:val="33"/>
          <w:lang w:eastAsia="fr-FR"/>
        </w:rPr>
      </w:pPr>
      <w:r w:rsidRPr="00ED0739">
        <w:rPr>
          <w:rFonts w:ascii="Segoe UI" w:eastAsia="Times New Roman" w:hAnsi="Segoe UI" w:cs="Segoe UI"/>
          <w:b/>
          <w:bCs/>
          <w:color w:val="404040"/>
          <w:sz w:val="33"/>
          <w:szCs w:val="33"/>
          <w:lang w:eastAsia="fr-FR"/>
        </w:rPr>
        <w:t>Faire le deuil de l’ancienne relation</w:t>
      </w:r>
    </w:p>
    <w:p w14:paraId="6455FBCC" w14:textId="77777777" w:rsidR="00ED0739" w:rsidRPr="00ED0739" w:rsidRDefault="00ED0739" w:rsidP="00ED0739">
      <w:pPr>
        <w:shd w:val="clear" w:color="auto" w:fill="FFFFFF"/>
        <w:spacing w:after="300" w:line="390" w:lineRule="atLeast"/>
        <w:rPr>
          <w:rFonts w:ascii="Helvetica" w:eastAsia="Times New Roman" w:hAnsi="Helvetica" w:cs="Helvetica"/>
          <w:color w:val="404040"/>
          <w:sz w:val="24"/>
          <w:szCs w:val="24"/>
          <w:lang w:eastAsia="fr-FR"/>
        </w:rPr>
      </w:pPr>
      <w:r w:rsidRPr="00ED0739">
        <w:rPr>
          <w:rFonts w:ascii="Helvetica" w:eastAsia="Times New Roman" w:hAnsi="Helvetica" w:cs="Helvetica"/>
          <w:color w:val="404040"/>
          <w:sz w:val="24"/>
          <w:szCs w:val="24"/>
          <w:lang w:eastAsia="fr-FR"/>
        </w:rPr>
        <w:t>Quand on devient manager de ses anciens collègues, il faut commencer par réussir à faire le deuil de son ancienne relation avec eux. Il faut accepter qu’étant passé de collègue / collègue à manager / managé, la relation va nécessairement évoluer. C’est un fait qu’il ne faut pas nier mais accueillir et accepter pour éviter des frustrations à venir. Vous ne serez plus au courant à chaque fois des derniers ragots, on parlera de vous quand vous ne serez pas là, vous serez probablement moins proches au fil du temps de vos anciens collègues… Ça fait partie du jeu.</w:t>
      </w:r>
    </w:p>
    <w:p w14:paraId="51A99C26" w14:textId="77777777" w:rsidR="00ED0739" w:rsidRPr="00ED0739" w:rsidRDefault="00ED0739" w:rsidP="00ED0739">
      <w:pPr>
        <w:shd w:val="clear" w:color="auto" w:fill="FFFFFF"/>
        <w:spacing w:before="240" w:after="150" w:line="278" w:lineRule="atLeast"/>
        <w:outlineLvl w:val="2"/>
        <w:rPr>
          <w:rFonts w:ascii="Segoe UI" w:eastAsia="Times New Roman" w:hAnsi="Segoe UI" w:cs="Segoe UI"/>
          <w:b/>
          <w:bCs/>
          <w:color w:val="404040"/>
          <w:sz w:val="33"/>
          <w:szCs w:val="33"/>
          <w:lang w:eastAsia="fr-FR"/>
        </w:rPr>
      </w:pPr>
      <w:r w:rsidRPr="00ED0739">
        <w:rPr>
          <w:rFonts w:ascii="Segoe UI" w:eastAsia="Times New Roman" w:hAnsi="Segoe UI" w:cs="Segoe UI"/>
          <w:b/>
          <w:bCs/>
          <w:color w:val="404040"/>
          <w:sz w:val="33"/>
          <w:szCs w:val="33"/>
          <w:lang w:eastAsia="fr-FR"/>
        </w:rPr>
        <w:t>Poser le cadre de la nouvelle relation</w:t>
      </w:r>
    </w:p>
    <w:p w14:paraId="72D82BE1" w14:textId="77777777" w:rsidR="00ED0739" w:rsidRPr="00ED0739" w:rsidRDefault="00ED0739" w:rsidP="00ED0739">
      <w:pPr>
        <w:shd w:val="clear" w:color="auto" w:fill="FFFFFF"/>
        <w:spacing w:after="300" w:line="390" w:lineRule="atLeast"/>
        <w:rPr>
          <w:rFonts w:ascii="Helvetica" w:eastAsia="Times New Roman" w:hAnsi="Helvetica" w:cs="Helvetica"/>
          <w:color w:val="404040"/>
          <w:sz w:val="24"/>
          <w:szCs w:val="24"/>
          <w:lang w:eastAsia="fr-FR"/>
        </w:rPr>
      </w:pPr>
      <w:r w:rsidRPr="00ED0739">
        <w:rPr>
          <w:rFonts w:ascii="Helvetica" w:eastAsia="Times New Roman" w:hAnsi="Helvetica" w:cs="Helvetica"/>
          <w:color w:val="404040"/>
          <w:sz w:val="24"/>
          <w:szCs w:val="24"/>
          <w:lang w:eastAsia="fr-FR"/>
        </w:rPr>
        <w:t>Un nouveau genre de relation doit émerger. Pour réussir à le faire, le mieux est de faire un point en tête à tête avec chacun pour poser le cadre de ce nouveau lien. Concrètement, il est toujours intéressant de verbaliser ce changement pour l’assumer collectivement.</w:t>
      </w:r>
    </w:p>
    <w:p w14:paraId="6A183AEA" w14:textId="77777777" w:rsidR="00ED0739" w:rsidRPr="00ED0739" w:rsidRDefault="00ED0739" w:rsidP="00ED0739">
      <w:pPr>
        <w:shd w:val="clear" w:color="auto" w:fill="FFFFFF"/>
        <w:spacing w:after="300" w:line="390" w:lineRule="atLeast"/>
        <w:rPr>
          <w:rFonts w:ascii="Helvetica" w:eastAsia="Times New Roman" w:hAnsi="Helvetica" w:cs="Helvetica"/>
          <w:color w:val="404040"/>
          <w:sz w:val="24"/>
          <w:szCs w:val="24"/>
          <w:lang w:eastAsia="fr-FR"/>
        </w:rPr>
      </w:pPr>
      <w:r w:rsidRPr="00ED0739">
        <w:rPr>
          <w:rFonts w:ascii="Helvetica" w:eastAsia="Times New Roman" w:hAnsi="Helvetica" w:cs="Helvetica"/>
          <w:color w:val="404040"/>
          <w:sz w:val="24"/>
          <w:szCs w:val="24"/>
          <w:lang w:eastAsia="fr-FR"/>
        </w:rPr>
        <w:t>Ça pourrait donner une approche de ce style : </w:t>
      </w:r>
      <w:r w:rsidRPr="00ED0739">
        <w:rPr>
          <w:rFonts w:ascii="Helvetica" w:eastAsia="Times New Roman" w:hAnsi="Helvetica" w:cs="Helvetica"/>
          <w:i/>
          <w:iCs/>
          <w:color w:val="404040"/>
          <w:sz w:val="24"/>
          <w:szCs w:val="24"/>
          <w:lang w:eastAsia="fr-FR"/>
        </w:rPr>
        <w:t>“On était collègues, maintenant je suis manager de l’équipe. On doit recréer une nouvelle relation ensemble car tout ne sera peut-être pas toujours comme avant, et ce n’est pas grave, ça fait partie du jeu. Mais toute relation se gère à deux, donc je vais avoir besoin de toi pour qu’on fonctionne le mieux possible dans le futur.”</w:t>
      </w:r>
    </w:p>
    <w:p w14:paraId="3E991DAA" w14:textId="77777777" w:rsidR="00ED0739" w:rsidRPr="00ED0739" w:rsidRDefault="00ED0739" w:rsidP="00ED0739">
      <w:pPr>
        <w:shd w:val="clear" w:color="auto" w:fill="FFFFFF"/>
        <w:spacing w:after="300" w:line="390" w:lineRule="atLeast"/>
        <w:rPr>
          <w:rFonts w:ascii="Helvetica" w:eastAsia="Times New Roman" w:hAnsi="Helvetica" w:cs="Helvetica"/>
          <w:color w:val="404040"/>
          <w:sz w:val="24"/>
          <w:szCs w:val="24"/>
          <w:lang w:eastAsia="fr-FR"/>
        </w:rPr>
      </w:pPr>
      <w:r w:rsidRPr="00ED0739">
        <w:rPr>
          <w:rFonts w:ascii="Helvetica" w:eastAsia="Times New Roman" w:hAnsi="Helvetica" w:cs="Helvetica"/>
          <w:color w:val="404040"/>
          <w:sz w:val="24"/>
          <w:szCs w:val="24"/>
          <w:lang w:eastAsia="fr-FR"/>
        </w:rPr>
        <w:t>Cet entretien peut servir à partager les réponses à ces questions croisées :</w:t>
      </w:r>
    </w:p>
    <w:p w14:paraId="1313E9DD" w14:textId="77777777" w:rsidR="00ED0739" w:rsidRPr="00ED0739" w:rsidRDefault="00ED0739" w:rsidP="00ED0739">
      <w:pPr>
        <w:numPr>
          <w:ilvl w:val="0"/>
          <w:numId w:val="1"/>
        </w:numPr>
        <w:shd w:val="clear" w:color="auto" w:fill="FFFFFF"/>
        <w:spacing w:after="0" w:line="390" w:lineRule="atLeast"/>
        <w:ind w:left="1200"/>
        <w:rPr>
          <w:rFonts w:ascii="Helvetica" w:eastAsia="Times New Roman" w:hAnsi="Helvetica" w:cs="Helvetica"/>
          <w:color w:val="404040"/>
          <w:sz w:val="24"/>
          <w:szCs w:val="24"/>
          <w:lang w:eastAsia="fr-FR"/>
        </w:rPr>
      </w:pPr>
      <w:r w:rsidRPr="00ED0739">
        <w:rPr>
          <w:rFonts w:ascii="Helvetica" w:eastAsia="Times New Roman" w:hAnsi="Helvetica" w:cs="Helvetica"/>
          <w:i/>
          <w:iCs/>
          <w:color w:val="404040"/>
          <w:sz w:val="24"/>
          <w:szCs w:val="24"/>
          <w:lang w:eastAsia="fr-FR"/>
        </w:rPr>
        <w:t>Qu’</w:t>
      </w:r>
      <w:proofErr w:type="spellStart"/>
      <w:r w:rsidRPr="00ED0739">
        <w:rPr>
          <w:rFonts w:ascii="Helvetica" w:eastAsia="Times New Roman" w:hAnsi="Helvetica" w:cs="Helvetica"/>
          <w:i/>
          <w:iCs/>
          <w:color w:val="404040"/>
          <w:sz w:val="24"/>
          <w:szCs w:val="24"/>
          <w:lang w:eastAsia="fr-FR"/>
        </w:rPr>
        <w:t>est ce</w:t>
      </w:r>
      <w:proofErr w:type="spellEnd"/>
      <w:r w:rsidRPr="00ED0739">
        <w:rPr>
          <w:rFonts w:ascii="Helvetica" w:eastAsia="Times New Roman" w:hAnsi="Helvetica" w:cs="Helvetica"/>
          <w:i/>
          <w:iCs/>
          <w:color w:val="404040"/>
          <w:sz w:val="24"/>
          <w:szCs w:val="24"/>
          <w:lang w:eastAsia="fr-FR"/>
        </w:rPr>
        <w:t xml:space="preserve"> que tu attends de moi en tant que manager</w:t>
      </w:r>
    </w:p>
    <w:p w14:paraId="7DFF745C" w14:textId="77777777" w:rsidR="00ED0739" w:rsidRPr="00ED0739" w:rsidRDefault="00ED0739" w:rsidP="00ED0739">
      <w:pPr>
        <w:numPr>
          <w:ilvl w:val="0"/>
          <w:numId w:val="1"/>
        </w:numPr>
        <w:shd w:val="clear" w:color="auto" w:fill="FFFFFF"/>
        <w:spacing w:after="0" w:line="390" w:lineRule="atLeast"/>
        <w:ind w:left="1200"/>
        <w:rPr>
          <w:rFonts w:ascii="Helvetica" w:eastAsia="Times New Roman" w:hAnsi="Helvetica" w:cs="Helvetica"/>
          <w:color w:val="404040"/>
          <w:sz w:val="24"/>
          <w:szCs w:val="24"/>
          <w:lang w:eastAsia="fr-FR"/>
        </w:rPr>
      </w:pPr>
      <w:r w:rsidRPr="00ED0739">
        <w:rPr>
          <w:rFonts w:ascii="Helvetica" w:eastAsia="Times New Roman" w:hAnsi="Helvetica" w:cs="Helvetica"/>
          <w:i/>
          <w:iCs/>
          <w:color w:val="404040"/>
          <w:sz w:val="24"/>
          <w:szCs w:val="24"/>
          <w:lang w:eastAsia="fr-FR"/>
        </w:rPr>
        <w:t>Qu’</w:t>
      </w:r>
      <w:proofErr w:type="spellStart"/>
      <w:r w:rsidRPr="00ED0739">
        <w:rPr>
          <w:rFonts w:ascii="Helvetica" w:eastAsia="Times New Roman" w:hAnsi="Helvetica" w:cs="Helvetica"/>
          <w:i/>
          <w:iCs/>
          <w:color w:val="404040"/>
          <w:sz w:val="24"/>
          <w:szCs w:val="24"/>
          <w:lang w:eastAsia="fr-FR"/>
        </w:rPr>
        <w:t>est ce</w:t>
      </w:r>
      <w:proofErr w:type="spellEnd"/>
      <w:r w:rsidRPr="00ED0739">
        <w:rPr>
          <w:rFonts w:ascii="Helvetica" w:eastAsia="Times New Roman" w:hAnsi="Helvetica" w:cs="Helvetica"/>
          <w:i/>
          <w:iCs/>
          <w:color w:val="404040"/>
          <w:sz w:val="24"/>
          <w:szCs w:val="24"/>
          <w:lang w:eastAsia="fr-FR"/>
        </w:rPr>
        <w:t xml:space="preserve"> que j’attends de toi en tant que managé</w:t>
      </w:r>
    </w:p>
    <w:p w14:paraId="4C1FECA6" w14:textId="77777777" w:rsidR="00ED0739" w:rsidRPr="00ED0739" w:rsidRDefault="00ED0739" w:rsidP="00ED0739">
      <w:pPr>
        <w:numPr>
          <w:ilvl w:val="0"/>
          <w:numId w:val="1"/>
        </w:numPr>
        <w:shd w:val="clear" w:color="auto" w:fill="FFFFFF"/>
        <w:spacing w:after="0" w:line="390" w:lineRule="atLeast"/>
        <w:ind w:left="1200"/>
        <w:rPr>
          <w:rFonts w:ascii="Helvetica" w:eastAsia="Times New Roman" w:hAnsi="Helvetica" w:cs="Helvetica"/>
          <w:color w:val="404040"/>
          <w:sz w:val="24"/>
          <w:szCs w:val="24"/>
          <w:lang w:eastAsia="fr-FR"/>
        </w:rPr>
      </w:pPr>
      <w:r w:rsidRPr="00ED0739">
        <w:rPr>
          <w:rFonts w:ascii="Helvetica" w:eastAsia="Times New Roman" w:hAnsi="Helvetica" w:cs="Helvetica"/>
          <w:i/>
          <w:iCs/>
          <w:color w:val="404040"/>
          <w:sz w:val="24"/>
          <w:szCs w:val="24"/>
          <w:lang w:eastAsia="fr-FR"/>
        </w:rPr>
        <w:t>As-tu des craintes suite à cette nouvelle organisation ?</w:t>
      </w:r>
    </w:p>
    <w:p w14:paraId="7FC686A0" w14:textId="77777777" w:rsidR="00ED0739" w:rsidRPr="00ED0739" w:rsidRDefault="00ED0739" w:rsidP="00ED0739">
      <w:pPr>
        <w:shd w:val="clear" w:color="auto" w:fill="FFFFFF"/>
        <w:spacing w:after="300" w:line="390" w:lineRule="atLeast"/>
        <w:rPr>
          <w:rFonts w:ascii="Helvetica" w:eastAsia="Times New Roman" w:hAnsi="Helvetica" w:cs="Helvetica"/>
          <w:color w:val="404040"/>
          <w:sz w:val="24"/>
          <w:szCs w:val="24"/>
          <w:lang w:eastAsia="fr-FR"/>
        </w:rPr>
      </w:pPr>
      <w:r w:rsidRPr="00ED0739">
        <w:rPr>
          <w:rFonts w:ascii="Helvetica" w:eastAsia="Times New Roman" w:hAnsi="Helvetica" w:cs="Helvetica"/>
          <w:color w:val="404040"/>
          <w:sz w:val="24"/>
          <w:szCs w:val="24"/>
          <w:lang w:eastAsia="fr-FR"/>
        </w:rPr>
        <w:t>Il peut être intéressant que vous lui partagiez ces questions à l’avance pour qu’il ait le temps de la préparer. L’objectif est d’arriver à un mode d’emploi clair et transparent pour éviter des difficultés relationnelles dans le futur.</w:t>
      </w:r>
    </w:p>
    <w:p w14:paraId="7E279EA8" w14:textId="77777777" w:rsidR="00ED0739" w:rsidRPr="00ED0739" w:rsidRDefault="00ED0739" w:rsidP="00ED0739">
      <w:pPr>
        <w:shd w:val="clear" w:color="auto" w:fill="FFFFFF"/>
        <w:spacing w:before="240" w:after="150" w:line="278" w:lineRule="atLeast"/>
        <w:outlineLvl w:val="2"/>
        <w:rPr>
          <w:rFonts w:ascii="Segoe UI" w:eastAsia="Times New Roman" w:hAnsi="Segoe UI" w:cs="Segoe UI"/>
          <w:b/>
          <w:bCs/>
          <w:color w:val="404040"/>
          <w:sz w:val="33"/>
          <w:szCs w:val="33"/>
          <w:lang w:eastAsia="fr-FR"/>
        </w:rPr>
      </w:pPr>
      <w:r w:rsidRPr="00ED0739">
        <w:rPr>
          <w:rFonts w:ascii="Segoe UI" w:eastAsia="Times New Roman" w:hAnsi="Segoe UI" w:cs="Segoe UI"/>
          <w:b/>
          <w:bCs/>
          <w:color w:val="404040"/>
          <w:sz w:val="33"/>
          <w:szCs w:val="33"/>
          <w:lang w:eastAsia="fr-FR"/>
        </w:rPr>
        <w:t>Un management particulièrement participatif</w:t>
      </w:r>
    </w:p>
    <w:p w14:paraId="50FEA105" w14:textId="77777777" w:rsidR="00ED0739" w:rsidRPr="00ED0739" w:rsidRDefault="00ED0739" w:rsidP="00ED0739">
      <w:pPr>
        <w:shd w:val="clear" w:color="auto" w:fill="FFFFFF"/>
        <w:spacing w:after="300" w:line="390" w:lineRule="atLeast"/>
        <w:rPr>
          <w:rFonts w:ascii="Helvetica" w:eastAsia="Times New Roman" w:hAnsi="Helvetica" w:cs="Helvetica"/>
          <w:color w:val="404040"/>
          <w:sz w:val="24"/>
          <w:szCs w:val="24"/>
          <w:lang w:eastAsia="fr-FR"/>
        </w:rPr>
      </w:pPr>
      <w:r w:rsidRPr="00ED0739">
        <w:rPr>
          <w:rFonts w:ascii="Helvetica" w:eastAsia="Times New Roman" w:hAnsi="Helvetica" w:cs="Helvetica"/>
          <w:color w:val="404040"/>
          <w:sz w:val="24"/>
          <w:szCs w:val="24"/>
          <w:lang w:eastAsia="fr-FR"/>
        </w:rPr>
        <w:t>Une fois ce cadre posé, il est recommandé par la suite d’associer au maximum l’équipe à son management. Co-construction, prise d’avis et de conseils, délégation, subsidiarité (c’</w:t>
      </w:r>
      <w:proofErr w:type="spellStart"/>
      <w:r w:rsidRPr="00ED0739">
        <w:rPr>
          <w:rFonts w:ascii="Helvetica" w:eastAsia="Times New Roman" w:hAnsi="Helvetica" w:cs="Helvetica"/>
          <w:color w:val="404040"/>
          <w:sz w:val="24"/>
          <w:szCs w:val="24"/>
          <w:lang w:eastAsia="fr-FR"/>
        </w:rPr>
        <w:t>st</w:t>
      </w:r>
      <w:proofErr w:type="spellEnd"/>
      <w:r w:rsidRPr="00ED0739">
        <w:rPr>
          <w:rFonts w:ascii="Helvetica" w:eastAsia="Times New Roman" w:hAnsi="Helvetica" w:cs="Helvetica"/>
          <w:color w:val="404040"/>
          <w:sz w:val="24"/>
          <w:szCs w:val="24"/>
          <w:lang w:eastAsia="fr-FR"/>
        </w:rPr>
        <w:t xml:space="preserve"> à dire faire décider ceux qui sont directement concernés par la </w:t>
      </w:r>
      <w:r w:rsidRPr="00ED0739">
        <w:rPr>
          <w:rFonts w:ascii="Helvetica" w:eastAsia="Times New Roman" w:hAnsi="Helvetica" w:cs="Helvetica"/>
          <w:color w:val="404040"/>
          <w:sz w:val="24"/>
          <w:szCs w:val="24"/>
          <w:lang w:eastAsia="fr-FR"/>
        </w:rPr>
        <w:lastRenderedPageBreak/>
        <w:t xml:space="preserve">décision à prendre) doivent être au </w:t>
      </w:r>
      <w:proofErr w:type="spellStart"/>
      <w:r w:rsidRPr="00ED0739">
        <w:rPr>
          <w:rFonts w:ascii="Helvetica" w:eastAsia="Times New Roman" w:hAnsi="Helvetica" w:cs="Helvetica"/>
          <w:color w:val="404040"/>
          <w:sz w:val="24"/>
          <w:szCs w:val="24"/>
          <w:lang w:eastAsia="fr-FR"/>
        </w:rPr>
        <w:t>coeur</w:t>
      </w:r>
      <w:proofErr w:type="spellEnd"/>
      <w:r w:rsidRPr="00ED0739">
        <w:rPr>
          <w:rFonts w:ascii="Helvetica" w:eastAsia="Times New Roman" w:hAnsi="Helvetica" w:cs="Helvetica"/>
          <w:color w:val="404040"/>
          <w:sz w:val="24"/>
          <w:szCs w:val="24"/>
          <w:lang w:eastAsia="fr-FR"/>
        </w:rPr>
        <w:t xml:space="preserve"> de son action, sans oublier en revanche de trancher et d’assumer ses décisions quand c’est nécessaire.</w:t>
      </w:r>
    </w:p>
    <w:p w14:paraId="53741EBF" w14:textId="77777777" w:rsidR="00ED0739" w:rsidRPr="00ED0739" w:rsidRDefault="00ED0739" w:rsidP="00ED0739">
      <w:pPr>
        <w:shd w:val="clear" w:color="auto" w:fill="FFFFFF"/>
        <w:spacing w:before="240" w:after="150" w:line="278" w:lineRule="atLeast"/>
        <w:outlineLvl w:val="2"/>
        <w:rPr>
          <w:rFonts w:ascii="Segoe UI" w:eastAsia="Times New Roman" w:hAnsi="Segoe UI" w:cs="Segoe UI"/>
          <w:b/>
          <w:bCs/>
          <w:color w:val="404040"/>
          <w:sz w:val="33"/>
          <w:szCs w:val="33"/>
          <w:lang w:eastAsia="fr-FR"/>
        </w:rPr>
      </w:pPr>
      <w:r w:rsidRPr="00ED0739">
        <w:rPr>
          <w:rFonts w:ascii="Segoe UI" w:eastAsia="Times New Roman" w:hAnsi="Segoe UI" w:cs="Segoe UI"/>
          <w:b/>
          <w:bCs/>
          <w:color w:val="404040"/>
          <w:sz w:val="33"/>
          <w:szCs w:val="33"/>
          <w:lang w:eastAsia="fr-FR"/>
        </w:rPr>
        <w:t>Les points en tête à tête comme pierre angulaire</w:t>
      </w:r>
    </w:p>
    <w:p w14:paraId="28CC6EBD" w14:textId="77777777" w:rsidR="00ED0739" w:rsidRPr="00ED0739" w:rsidRDefault="00ED0739" w:rsidP="00ED0739">
      <w:pPr>
        <w:shd w:val="clear" w:color="auto" w:fill="FFFFFF"/>
        <w:spacing w:after="300" w:line="390" w:lineRule="atLeast"/>
        <w:rPr>
          <w:rFonts w:ascii="Helvetica" w:eastAsia="Times New Roman" w:hAnsi="Helvetica" w:cs="Helvetica"/>
          <w:color w:val="404040"/>
          <w:sz w:val="24"/>
          <w:szCs w:val="24"/>
          <w:lang w:eastAsia="fr-FR"/>
        </w:rPr>
      </w:pPr>
      <w:r w:rsidRPr="00ED0739">
        <w:rPr>
          <w:rFonts w:ascii="Helvetica" w:eastAsia="Times New Roman" w:hAnsi="Helvetica" w:cs="Helvetica"/>
          <w:color w:val="404040"/>
          <w:sz w:val="24"/>
          <w:szCs w:val="24"/>
          <w:lang w:eastAsia="fr-FR"/>
        </w:rPr>
        <w:t>Le travers classique, c’est de partir du principe qu’on se connait trop bien pour se caler des points fréquents en tête à tête. C’est tout l’inverse. Il faut faire de votre ancienne relation une force pour être capable de se dire les choses directement et non une difficulté qui pollue votre quotidien. Et la clé dans tout ça reste et restera toujours la communication. Avoir des points où on se dit régulièrement et franchement ce qu’on pense en bien et en moins bien, et ce, dans les deux sens, c’est l’une des clés du succès.</w:t>
      </w:r>
    </w:p>
    <w:p w14:paraId="72C77AD7" w14:textId="77777777" w:rsidR="00180D51" w:rsidRDefault="00000000"/>
    <w:sectPr w:rsidR="00180D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50B7"/>
    <w:multiLevelType w:val="multilevel"/>
    <w:tmpl w:val="A358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21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39"/>
    <w:rsid w:val="00D92884"/>
    <w:rsid w:val="00E86F12"/>
    <w:rsid w:val="00ED07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3E6B"/>
  <w15:chartTrackingRefBased/>
  <w15:docId w15:val="{A7CEAD5A-E271-4F48-BECC-67C0CB1D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ED073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D073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D07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D07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0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2346</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lafforgue</dc:creator>
  <cp:keywords/>
  <dc:description/>
  <cp:lastModifiedBy>patrick lafforgue</cp:lastModifiedBy>
  <cp:revision>1</cp:revision>
  <dcterms:created xsi:type="dcterms:W3CDTF">2022-10-11T13:05:00Z</dcterms:created>
  <dcterms:modified xsi:type="dcterms:W3CDTF">2022-10-11T13:07:00Z</dcterms:modified>
</cp:coreProperties>
</file>